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C333" w14:textId="77777777" w:rsidR="00357523" w:rsidRDefault="00357523" w:rsidP="00357523">
      <w:pPr>
        <w:rPr>
          <w:rFonts w:ascii="Open Sans" w:hAnsi="Open Sans" w:cs="Open Sans"/>
          <w:sz w:val="2"/>
          <w:szCs w:val="2"/>
        </w:rPr>
      </w:pPr>
    </w:p>
    <w:tbl>
      <w:tblPr>
        <w:tblW w:w="2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5760"/>
        <w:gridCol w:w="5490"/>
        <w:gridCol w:w="8370"/>
      </w:tblGrid>
      <w:tr w:rsidR="003E73C5" w:rsidRPr="00DC3D80" w14:paraId="22532EC3" w14:textId="77777777" w:rsidTr="00502E31">
        <w:trPr>
          <w:trHeight w:val="290"/>
        </w:trPr>
        <w:tc>
          <w:tcPr>
            <w:tcW w:w="1345" w:type="dxa"/>
            <w:shd w:val="clear" w:color="auto" w:fill="0E3345"/>
            <w:noWrap/>
            <w:vAlign w:val="center"/>
            <w:hideMark/>
          </w:tcPr>
          <w:p w14:paraId="7428F463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Jan/Feb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  <w:hideMark/>
          </w:tcPr>
          <w:p w14:paraId="62348029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13258B06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3E73C5" w:rsidRPr="006776DF" w14:paraId="678CE6DA" w14:textId="77777777" w:rsidTr="00502E31">
        <w:trPr>
          <w:trHeight w:val="3203"/>
        </w:trPr>
        <w:tc>
          <w:tcPr>
            <w:tcW w:w="1345" w:type="dxa"/>
            <w:shd w:val="clear" w:color="auto" w:fill="auto"/>
            <w:noWrap/>
          </w:tcPr>
          <w:p w14:paraId="6C35B08D" w14:textId="77777777" w:rsidR="003E73C5" w:rsidRPr="006776DF" w:rsidRDefault="003E73C5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hideMark/>
          </w:tcPr>
          <w:p w14:paraId="62C2F686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New year/New outlook</w:t>
            </w:r>
          </w:p>
          <w:p w14:paraId="6C7862B2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Using Vendors to Address Disruption</w:t>
            </w:r>
          </w:p>
          <w:p w14:paraId="616F35B5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Outsourcing</w:t>
            </w:r>
          </w:p>
          <w:p w14:paraId="026C4217" w14:textId="77777777" w:rsidR="003E73C5" w:rsidRPr="005C4403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Move To Predictive Maintenance</w:t>
            </w:r>
          </w:p>
        </w:tc>
        <w:tc>
          <w:tcPr>
            <w:tcW w:w="8370" w:type="dxa"/>
          </w:tcPr>
          <w:p w14:paraId="0E301DF6" w14:textId="77777777" w:rsidR="003E73C5" w:rsidRPr="006776DF" w:rsidRDefault="003E73C5" w:rsidP="00502E31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FMJ Magazine 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 101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11/4/2022</w:t>
            </w:r>
          </w:p>
          <w:p w14:paraId="66FA2349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Managing visitor safety in flexible space</w:t>
            </w:r>
          </w:p>
          <w:p w14:paraId="25288BDA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Everyday O&amp;M</w:t>
            </w:r>
          </w:p>
          <w:p w14:paraId="1F89E5FE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Why are you here?</w:t>
            </w:r>
          </w:p>
          <w:p w14:paraId="0848F2CE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Keeping your great outdoors great</w:t>
            </w:r>
          </w:p>
          <w:p w14:paraId="71977EC8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 Budgeting</w:t>
            </w:r>
          </w:p>
          <w:p w14:paraId="5BE7B677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Benchmarking data — what’s relevant and why?</w:t>
            </w:r>
          </w:p>
          <w:p w14:paraId="634FDE27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Better Together </w:t>
            </w:r>
            <w:proofErr w:type="gramStart"/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—  Why</w:t>
            </w:r>
            <w:proofErr w:type="gramEnd"/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 HR, FM and IT need each other</w:t>
            </w:r>
          </w:p>
          <w:p w14:paraId="0A0A5FBA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Moving up in the FM world</w:t>
            </w:r>
          </w:p>
          <w:p w14:paraId="4B072914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Managing everyday contractors and vendors</w:t>
            </w:r>
          </w:p>
          <w:p w14:paraId="6CBFBB2E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Strengthening the links on the supply chain</w:t>
            </w:r>
          </w:p>
          <w:p w14:paraId="127CC887" w14:textId="77777777" w:rsidR="003E73C5" w:rsidRPr="00DC3D80" w:rsidRDefault="003E73C5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58259D69" w14:textId="77777777" w:rsidR="003E73C5" w:rsidRPr="006776DF" w:rsidRDefault="003E73C5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3614B217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Jan – FM Basics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12/10/2022</w:t>
            </w:r>
          </w:p>
          <w:p w14:paraId="5300FA3D" w14:textId="77777777" w:rsidR="003E73C5" w:rsidRPr="006776DF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b/>
                <w:bCs/>
                <w:sz w:val="18"/>
                <w:szCs w:val="18"/>
                <w:u w:val="single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Feb – FM Budgeting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1/15/2023</w:t>
            </w:r>
          </w:p>
        </w:tc>
      </w:tr>
      <w:tr w:rsidR="003E73C5" w:rsidRPr="006776DF" w14:paraId="454E3B78" w14:textId="77777777" w:rsidTr="00502E3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23811A3B" w14:textId="77777777" w:rsidR="003E73C5" w:rsidRPr="006776DF" w:rsidRDefault="003E73C5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2AD80587" w14:textId="77777777" w:rsidR="003E73C5" w:rsidRPr="006776DF" w:rsidRDefault="003E73C5" w:rsidP="00502E31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3C58D972" w14:textId="77777777" w:rsidR="003E73C5" w:rsidRPr="006776DF" w:rsidRDefault="003E73C5" w:rsidP="00502E31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379AB63E" w14:textId="77777777" w:rsidR="003E73C5" w:rsidRPr="006776DF" w:rsidRDefault="003E73C5" w:rsidP="00502E31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3E73C5" w:rsidRPr="00CE5AF8" w14:paraId="3301A5B6" w14:textId="77777777" w:rsidTr="00502E31">
        <w:trPr>
          <w:trHeight w:val="557"/>
        </w:trPr>
        <w:tc>
          <w:tcPr>
            <w:tcW w:w="1345" w:type="dxa"/>
            <w:shd w:val="clear" w:color="auto" w:fill="D9D9D9"/>
            <w:noWrap/>
          </w:tcPr>
          <w:p w14:paraId="654C475A" w14:textId="77777777" w:rsidR="003E73C5" w:rsidRPr="00CE5AF8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3A5A42F4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33C75CC3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023E81AE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3E73C5" w:rsidRPr="00DC3D80" w14:paraId="2CEE74C9" w14:textId="77777777" w:rsidTr="00502E31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613F051E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Mar/Apr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49B4441D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23A5DBD0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3E73C5" w:rsidRPr="006776DF" w14:paraId="403E5481" w14:textId="77777777" w:rsidTr="00502E3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5302FBAA" w14:textId="77777777" w:rsidR="003E73C5" w:rsidRPr="006776DF" w:rsidRDefault="003E73C5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347D8EE3" w14:textId="77777777" w:rsidR="003E73C5" w:rsidRPr="00506043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506043">
              <w:rPr>
                <w:rFonts w:ascii="Open Sans" w:eastAsia="Times New Roman" w:hAnsi="Open Sans" w:cs="Open Sans"/>
                <w:sz w:val="16"/>
                <w:szCs w:val="16"/>
              </w:rPr>
              <w:t>International Women’s Day (3/8/2023)</w:t>
            </w:r>
          </w:p>
          <w:p w14:paraId="4FDF640B" w14:textId="77777777" w:rsidR="003E73C5" w:rsidRPr="00506043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506043">
              <w:rPr>
                <w:rFonts w:ascii="Open Sans" w:eastAsia="Times New Roman" w:hAnsi="Open Sans" w:cs="Open Sans"/>
                <w:sz w:val="16"/>
                <w:szCs w:val="16"/>
              </w:rPr>
              <w:t>IFMA’s World Workplace Europe (3/22-23/2023)</w:t>
            </w:r>
          </w:p>
          <w:p w14:paraId="480DE212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Earth Day (4/22/2023)</w:t>
            </w:r>
          </w:p>
          <w:p w14:paraId="57A6B1D7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Hybrid Working</w:t>
            </w:r>
          </w:p>
          <w:p w14:paraId="31017520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Environmental Responsibility</w:t>
            </w:r>
          </w:p>
          <w:p w14:paraId="1FF7154F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Focus on Climate</w:t>
            </w:r>
          </w:p>
          <w:p w14:paraId="64F93284" w14:textId="77777777" w:rsidR="003E73C5" w:rsidRPr="006776DF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IFMA's Facility Fusion Conference &amp; Expo – San Francisco, CA (4/11-4/13)</w:t>
            </w:r>
          </w:p>
        </w:tc>
        <w:tc>
          <w:tcPr>
            <w:tcW w:w="8370" w:type="dxa"/>
          </w:tcPr>
          <w:p w14:paraId="4713E258" w14:textId="77777777" w:rsidR="003E73C5" w:rsidRPr="00D24AEE" w:rsidRDefault="003E73C5" w:rsidP="00502E31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FMJ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Magazine 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Sustainability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6776DF">
              <w:rPr>
                <w:rFonts w:ascii="Open Sans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1/13/2023</w:t>
            </w:r>
          </w:p>
          <w:p w14:paraId="60DF357D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The</w:t>
            </w:r>
            <w:r w:rsidRPr="00D24AEE"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  <w:t xml:space="preserve">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future</w:t>
            </w:r>
            <w:r w:rsidRPr="00D24AEE"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  <w:t xml:space="preserve">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of</w:t>
            </w:r>
            <w:r w:rsidRPr="00D24AEE">
              <w:rPr>
                <w:rFonts w:ascii="Open Sans" w:hAnsi="Open Sans" w:cs="Open Sans"/>
                <w:color w:val="4D4543"/>
                <w:sz w:val="16"/>
                <w:szCs w:val="16"/>
                <w:shd w:val="clear" w:color="auto" w:fill="FFFFFF"/>
              </w:rPr>
              <w:t xml:space="preserve">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sustainability</w:t>
            </w:r>
          </w:p>
          <w:p w14:paraId="6E13EF59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Being a good steward in your community</w:t>
            </w:r>
          </w:p>
          <w:p w14:paraId="0DD21B9A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FM’s leadership role in the global green movement</w:t>
            </w:r>
          </w:p>
          <w:p w14:paraId="50799692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Benchmarking your facility’s green journey</w:t>
            </w:r>
          </w:p>
          <w:p w14:paraId="63923EA5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Picking the green credential that’s right for your facility</w:t>
            </w:r>
          </w:p>
          <w:p w14:paraId="7C7A3773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Choosing the right ways to reuse, recycle and upcycle</w:t>
            </w:r>
          </w:p>
          <w:p w14:paraId="77AE2C1D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Cleaning Green</w:t>
            </w:r>
          </w:p>
          <w:p w14:paraId="6FDF3FC1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Selling sustainability to the post pandemic C-Suite</w:t>
            </w:r>
          </w:p>
          <w:p w14:paraId="629DCC9E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Doing more with less</w:t>
            </w:r>
          </w:p>
          <w:p w14:paraId="5ABFACD4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Sustainability &amp; the hybrid workspace</w:t>
            </w:r>
          </w:p>
          <w:p w14:paraId="06561C48" w14:textId="77777777" w:rsidR="003E73C5" w:rsidRPr="00DC3D80" w:rsidRDefault="003E73C5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3087B2C6" w14:textId="77777777" w:rsidR="003E73C5" w:rsidRPr="006776DF" w:rsidRDefault="003E73C5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60E22DBE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Mar – Environmental Stewardship &amp; Sustainability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2/15/2023</w:t>
            </w:r>
          </w:p>
          <w:p w14:paraId="6001CDBA" w14:textId="77777777" w:rsidR="003E73C5" w:rsidRPr="006776DF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Apr –Compliance &amp; Policy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3/15/2023</w:t>
            </w:r>
          </w:p>
        </w:tc>
      </w:tr>
      <w:tr w:rsidR="003E73C5" w:rsidRPr="00DC3D80" w14:paraId="1E14A6A5" w14:textId="77777777" w:rsidTr="00502E3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323C9CF9" w14:textId="77777777" w:rsidR="003E73C5" w:rsidRPr="006776DF" w:rsidRDefault="003E73C5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5A5EDA91" w14:textId="77777777" w:rsidR="003E73C5" w:rsidRPr="006776DF" w:rsidRDefault="003E73C5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03F3CBEA" w14:textId="77777777" w:rsidR="003E73C5" w:rsidRPr="006776DF" w:rsidRDefault="003E73C5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3AE27E50" w14:textId="77777777" w:rsidR="003E73C5" w:rsidRPr="006776DF" w:rsidRDefault="003E73C5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3E73C5" w:rsidRPr="00CE5AF8" w14:paraId="699AD4B2" w14:textId="77777777" w:rsidTr="00502E31">
        <w:trPr>
          <w:trHeight w:val="557"/>
        </w:trPr>
        <w:tc>
          <w:tcPr>
            <w:tcW w:w="1345" w:type="dxa"/>
            <w:shd w:val="clear" w:color="auto" w:fill="D9D9D9"/>
            <w:noWrap/>
          </w:tcPr>
          <w:p w14:paraId="1949CAC8" w14:textId="77777777" w:rsidR="003E73C5" w:rsidRPr="00CE5AF8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3EF50F08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5A4E7E78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1056B643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3E73C5" w:rsidRPr="00DC3D80" w14:paraId="2B28AF04" w14:textId="77777777" w:rsidTr="00502E31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73DE9EE1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>May/Jun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3E82255C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21E00B92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3E73C5" w:rsidRPr="006776DF" w14:paraId="5F4213A9" w14:textId="77777777" w:rsidTr="00502E3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52CEF129" w14:textId="77777777" w:rsidR="003E73C5" w:rsidRPr="006776DF" w:rsidRDefault="003E73C5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6806A163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World FM Day – Wednesday, May 11, 2023</w:t>
            </w:r>
          </w:p>
          <w:p w14:paraId="616A3798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Data Driven Decisions</w:t>
            </w:r>
          </w:p>
          <w:p w14:paraId="42E399E3" w14:textId="77777777" w:rsidR="003E73C5" w:rsidRPr="003A2147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Employee Health and Wellness Programs</w:t>
            </w:r>
          </w:p>
          <w:p w14:paraId="309360DF" w14:textId="77777777" w:rsidR="003E73C5" w:rsidRPr="006776DF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3A2147">
              <w:rPr>
                <w:rFonts w:ascii="Open Sans" w:eastAsia="Times New Roman" w:hAnsi="Open Sans" w:cs="Open Sans"/>
                <w:sz w:val="16"/>
                <w:szCs w:val="16"/>
              </w:rPr>
              <w:t>Diversity, Equity &amp; Inclusion</w:t>
            </w:r>
          </w:p>
        </w:tc>
        <w:tc>
          <w:tcPr>
            <w:tcW w:w="8370" w:type="dxa"/>
          </w:tcPr>
          <w:p w14:paraId="20F828D3" w14:textId="77777777" w:rsidR="003E73C5" w:rsidRPr="006776DF" w:rsidRDefault="003E73C5" w:rsidP="00502E31">
            <w:pPr>
              <w:tabs>
                <w:tab w:val="right" w:pos="7906"/>
              </w:tabs>
              <w:spacing w:before="60" w:after="0" w:line="288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Risk Management + Health &amp; Safety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3/3/2023</w:t>
            </w:r>
          </w:p>
          <w:p w14:paraId="6B42EA03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What is FM’s next big risk?</w:t>
            </w:r>
          </w:p>
          <w:p w14:paraId="01185A3F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Security in the hybrid workplace</w:t>
            </w:r>
          </w:p>
          <w:p w14:paraId="1E4ADEC2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Ongoing IAQ</w:t>
            </w:r>
          </w:p>
          <w:p w14:paraId="395070F9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Identifying your worst-case scenario</w:t>
            </w:r>
          </w:p>
          <w:p w14:paraId="5E0AE426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What is a healthy workplace?</w:t>
            </w:r>
          </w:p>
          <w:p w14:paraId="62DF664F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Disaster recovery and business continuity</w:t>
            </w:r>
          </w:p>
          <w:p w14:paraId="2F64E31B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Renovating with risks in mind</w:t>
            </w:r>
          </w:p>
          <w:p w14:paraId="4C6946B1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Risk management across the portfolio</w:t>
            </w:r>
          </w:p>
          <w:p w14:paraId="7DC9E3DE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FM’s relationship with local government</w:t>
            </w:r>
          </w:p>
          <w:p w14:paraId="4537A73F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Finding weak points before the bad guys find them</w:t>
            </w:r>
          </w:p>
          <w:p w14:paraId="0317EF70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Implementing a workplace safety plan</w:t>
            </w:r>
          </w:p>
          <w:p w14:paraId="48493D1B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Health &amp; safety in arts and sports venues</w:t>
            </w:r>
          </w:p>
          <w:p w14:paraId="3CBA0F1A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Visitor management</w:t>
            </w:r>
          </w:p>
          <w:p w14:paraId="48E21E34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Using a safer outside to make a safer inside</w:t>
            </w:r>
          </w:p>
          <w:p w14:paraId="25AD8EDA" w14:textId="77777777" w:rsidR="003E73C5" w:rsidRPr="00FC520B" w:rsidRDefault="003E73C5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8"/>
                <w:szCs w:val="8"/>
              </w:rPr>
            </w:pPr>
          </w:p>
          <w:p w14:paraId="0E4E127F" w14:textId="77777777" w:rsidR="003E73C5" w:rsidRPr="006776DF" w:rsidRDefault="003E73C5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642848AF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May – Risk Management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4/15/2023</w:t>
            </w:r>
          </w:p>
          <w:p w14:paraId="78794467" w14:textId="77777777" w:rsidR="003E73C5" w:rsidRPr="006776DF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Jun – Health &amp; Safety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5/15/2023</w:t>
            </w:r>
          </w:p>
        </w:tc>
      </w:tr>
      <w:tr w:rsidR="003E73C5" w:rsidRPr="00DC3D80" w14:paraId="04FDB6E0" w14:textId="77777777" w:rsidTr="00502E31">
        <w:trPr>
          <w:trHeight w:val="323"/>
        </w:trPr>
        <w:tc>
          <w:tcPr>
            <w:tcW w:w="1345" w:type="dxa"/>
            <w:shd w:val="clear" w:color="auto" w:fill="D9D9D9"/>
            <w:noWrap/>
            <w:vAlign w:val="center"/>
          </w:tcPr>
          <w:p w14:paraId="04F91822" w14:textId="77777777" w:rsidR="003E73C5" w:rsidRPr="006776DF" w:rsidRDefault="003E73C5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631F8CBE" w14:textId="77777777" w:rsidR="003E73C5" w:rsidRPr="006776DF" w:rsidRDefault="003E73C5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4C673E4C" w14:textId="77777777" w:rsidR="003E73C5" w:rsidRPr="006776DF" w:rsidRDefault="003E73C5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2FCDCB51" w14:textId="77777777" w:rsidR="003E73C5" w:rsidRPr="006776DF" w:rsidRDefault="003E73C5" w:rsidP="00502E31">
            <w:pPr>
              <w:spacing w:before="40" w:after="4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3E73C5" w:rsidRPr="00CE5AF8" w14:paraId="2FFA5EB2" w14:textId="77777777" w:rsidTr="00502E31">
        <w:trPr>
          <w:trHeight w:val="458"/>
        </w:trPr>
        <w:tc>
          <w:tcPr>
            <w:tcW w:w="1345" w:type="dxa"/>
            <w:shd w:val="clear" w:color="auto" w:fill="D9D9D9"/>
            <w:noWrap/>
          </w:tcPr>
          <w:p w14:paraId="145D57B0" w14:textId="77777777" w:rsidR="003E73C5" w:rsidRPr="00CE5AF8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5BF9CA23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18CC7A55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777DCBA5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3E73C5" w:rsidRPr="00DC3D80" w14:paraId="247EC022" w14:textId="77777777" w:rsidTr="00502E31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330F9FEB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Jul/Aug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7976B842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5A87BD87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3E73C5" w:rsidRPr="006776DF" w14:paraId="08A0C612" w14:textId="77777777" w:rsidTr="00502E3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2D9D94E5" w14:textId="77777777" w:rsidR="003E73C5" w:rsidRPr="006776DF" w:rsidRDefault="003E73C5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  <w:hideMark/>
          </w:tcPr>
          <w:p w14:paraId="1165E60B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Harnessing IoT, AI and Connected Devices</w:t>
            </w:r>
          </w:p>
          <w:p w14:paraId="0D36E71A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Mobile Apps Increasing Productivity</w:t>
            </w:r>
          </w:p>
          <w:p w14:paraId="0E4C7F47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 xml:space="preserve">Data Security </w:t>
            </w:r>
          </w:p>
          <w:p w14:paraId="27BB8E6D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Investing in Smart Technology</w:t>
            </w:r>
          </w:p>
          <w:p w14:paraId="6153B7F3" w14:textId="77777777" w:rsidR="003E73C5" w:rsidRPr="009840A2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Building Information Modeling</w:t>
            </w:r>
          </w:p>
          <w:p w14:paraId="63C4C2A3" w14:textId="77777777" w:rsidR="003E73C5" w:rsidRPr="006776DF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9840A2">
              <w:rPr>
                <w:rFonts w:ascii="Open Sans" w:eastAsia="Times New Roman" w:hAnsi="Open Sans" w:cs="Open Sans"/>
                <w:sz w:val="16"/>
                <w:szCs w:val="16"/>
              </w:rPr>
              <w:t>Consolidated Technology</w:t>
            </w:r>
          </w:p>
        </w:tc>
        <w:tc>
          <w:tcPr>
            <w:tcW w:w="8370" w:type="dxa"/>
          </w:tcPr>
          <w:p w14:paraId="0E6BCD7F" w14:textId="77777777" w:rsidR="003E73C5" w:rsidRPr="00D24AEE" w:rsidRDefault="003E73C5" w:rsidP="00502E31">
            <w:pPr>
              <w:tabs>
                <w:tab w:val="right" w:pos="7906"/>
              </w:tabs>
              <w:spacing w:before="60" w:after="0" w:line="288" w:lineRule="auto"/>
              <w:rPr>
                <w:rFonts w:ascii="Open Sans" w:eastAsia="Times New Roman" w:hAnsi="Open Sans" w:cs="Open Sans"/>
                <w:i/>
                <w:iCs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Technology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Due 5/4/2023</w:t>
            </w:r>
          </w:p>
          <w:p w14:paraId="58B7324A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Cyberthreats and FM</w:t>
            </w:r>
          </w:p>
          <w:p w14:paraId="071120B8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Raising your AI IQ</w:t>
            </w:r>
          </w:p>
          <w:p w14:paraId="3720F289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Security in the hybrid workplace</w:t>
            </w:r>
          </w:p>
          <w:p w14:paraId="06053462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Intelligent design through AR</w:t>
            </w:r>
          </w:p>
          <w:p w14:paraId="10B75970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Robotics and the FM team</w:t>
            </w:r>
          </w:p>
          <w:p w14:paraId="64EEDC40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Maximizing your IoT</w:t>
            </w:r>
          </w:p>
          <w:p w14:paraId="3A8476CA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FM &amp; IT — what does each side need from the other?</w:t>
            </w:r>
          </w:p>
          <w:p w14:paraId="06CE00AC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Choosing the right time to upgrade</w:t>
            </w:r>
          </w:p>
          <w:p w14:paraId="27FC7F6F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Building employee/visitor trust in tracking systems</w:t>
            </w:r>
          </w:p>
          <w:p w14:paraId="1CB17A9A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Evolving </w:t>
            </w:r>
            <w:proofErr w:type="spellStart"/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PropTech</w:t>
            </w:r>
            <w:proofErr w:type="spellEnd"/>
          </w:p>
          <w:p w14:paraId="5FB91F0A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Using technology to connect a multigenerational team</w:t>
            </w:r>
          </w:p>
          <w:p w14:paraId="5BE8AC35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Technology’s role in FM capital planning</w:t>
            </w:r>
          </w:p>
          <w:p w14:paraId="08234479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Protecting the data center</w:t>
            </w:r>
          </w:p>
          <w:p w14:paraId="4C0699EB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What to do with leftovers after pivoting to the hybrid workspace</w:t>
            </w:r>
          </w:p>
          <w:p w14:paraId="344B9C8C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The new age of the meeting room</w:t>
            </w:r>
          </w:p>
          <w:p w14:paraId="53C167F9" w14:textId="77777777" w:rsidR="003E73C5" w:rsidRPr="00FC520B" w:rsidRDefault="003E73C5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8"/>
                <w:szCs w:val="8"/>
              </w:rPr>
            </w:pPr>
          </w:p>
          <w:p w14:paraId="3DBE8F61" w14:textId="77777777" w:rsidR="003E73C5" w:rsidRPr="006776DF" w:rsidRDefault="003E73C5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528F407F" w14:textId="77777777" w:rsidR="003E73C5" w:rsidRPr="00D24AEE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 xml:space="preserve">Jul – FM Technology 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6/15/2023</w:t>
            </w:r>
          </w:p>
          <w:p w14:paraId="5CAA342F" w14:textId="77777777" w:rsidR="003E73C5" w:rsidRPr="006776DF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>Aug –Project Management</w:t>
            </w:r>
            <w:r w:rsidRPr="00D24AEE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7/15/2023</w:t>
            </w:r>
          </w:p>
        </w:tc>
      </w:tr>
      <w:tr w:rsidR="003E73C5" w:rsidRPr="006776DF" w14:paraId="279FDF32" w14:textId="77777777" w:rsidTr="00502E3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1ADB4F99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6A8956C1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31D21077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62CE83B7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3E73C5" w:rsidRPr="00CE5AF8" w14:paraId="449F7A73" w14:textId="77777777" w:rsidTr="00502E31">
        <w:trPr>
          <w:trHeight w:val="530"/>
        </w:trPr>
        <w:tc>
          <w:tcPr>
            <w:tcW w:w="1345" w:type="dxa"/>
            <w:shd w:val="clear" w:color="auto" w:fill="D9D9D9"/>
            <w:noWrap/>
          </w:tcPr>
          <w:p w14:paraId="3B42413A" w14:textId="77777777" w:rsidR="003E73C5" w:rsidRPr="00CE5AF8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77CD3385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163E7346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74D904F1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3E73C5" w:rsidRPr="00DC3D80" w14:paraId="7D795081" w14:textId="77777777" w:rsidTr="00502E31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35297302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>Sept/Oct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122DD66A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03876D50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3E73C5" w:rsidRPr="006776DF" w14:paraId="4427F760" w14:textId="77777777" w:rsidTr="00502E31">
        <w:trPr>
          <w:trHeight w:val="431"/>
        </w:trPr>
        <w:tc>
          <w:tcPr>
            <w:tcW w:w="1345" w:type="dxa"/>
            <w:shd w:val="clear" w:color="auto" w:fill="auto"/>
            <w:noWrap/>
          </w:tcPr>
          <w:p w14:paraId="321258C7" w14:textId="77777777" w:rsidR="003E73C5" w:rsidRPr="006776DF" w:rsidRDefault="003E73C5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04E4A423" w14:textId="77777777" w:rsidR="003E73C5" w:rsidRPr="00FC520B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 xml:space="preserve">IFMA's World Workplace – Denver, CO (9/27-9/29) </w:t>
            </w:r>
          </w:p>
          <w:p w14:paraId="52797E06" w14:textId="77777777" w:rsidR="003E73C5" w:rsidRPr="00FC520B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FM Careers &amp; Team Building</w:t>
            </w:r>
          </w:p>
          <w:p w14:paraId="19E48592" w14:textId="77777777" w:rsidR="003E73C5" w:rsidRPr="00FC520B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Social Responsibility</w:t>
            </w:r>
          </w:p>
          <w:p w14:paraId="6EE50043" w14:textId="77777777" w:rsidR="003E73C5" w:rsidRPr="00FC520B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</w:rPr>
              <w:t>Overcoming staffing challenges</w:t>
            </w:r>
          </w:p>
          <w:p w14:paraId="6247FC74" w14:textId="77777777" w:rsidR="003E73C5" w:rsidRPr="006776DF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Personalized Employee Experience</w:t>
            </w:r>
          </w:p>
        </w:tc>
        <w:tc>
          <w:tcPr>
            <w:tcW w:w="8370" w:type="dxa"/>
          </w:tcPr>
          <w:p w14:paraId="7EACE08D" w14:textId="77777777" w:rsidR="003E73C5" w:rsidRPr="000529C7" w:rsidRDefault="003E73C5" w:rsidP="00502E31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We are FM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ab/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Due 6/30/2023</w:t>
            </w:r>
          </w:p>
          <w:p w14:paraId="492F8F70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The many hats of the successful FM</w:t>
            </w:r>
          </w:p>
          <w:p w14:paraId="409E8C3C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Why FM matters</w:t>
            </w:r>
          </w:p>
          <w:p w14:paraId="1D76BDC1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Growing the next generation of FM</w:t>
            </w:r>
          </w:p>
          <w:p w14:paraId="6F5A546D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DE&amp;I Staffing</w:t>
            </w:r>
          </w:p>
          <w:p w14:paraId="7765C617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FM’s direct influence on workplace culture</w:t>
            </w:r>
          </w:p>
          <w:p w14:paraId="166D6129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FM’s role in ESG reporting</w:t>
            </w:r>
          </w:p>
          <w:p w14:paraId="7D351EA8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 has a seat at the table — Now what?</w:t>
            </w:r>
          </w:p>
          <w:p w14:paraId="79E61F25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Managing the FM team</w:t>
            </w:r>
          </w:p>
          <w:p w14:paraId="0C45C20F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FM &amp; HR — we’re not so different</w:t>
            </w:r>
          </w:p>
          <w:p w14:paraId="6B32776A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Recognizing blue collar FM</w:t>
            </w:r>
          </w:p>
          <w:p w14:paraId="0A1BFFAB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The next step in your FM career</w:t>
            </w:r>
          </w:p>
          <w:p w14:paraId="6F2BF4CC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Succession planning — getting ahead of the loss of knowledge</w:t>
            </w:r>
          </w:p>
          <w:p w14:paraId="045B205D" w14:textId="77777777" w:rsidR="003E73C5" w:rsidRPr="00DC3D80" w:rsidRDefault="003E73C5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36F532C7" w14:textId="77777777" w:rsidR="003E73C5" w:rsidRPr="006776DF" w:rsidRDefault="003E73C5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77A9CF76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Sept – Leadership &amp; Strategy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8/15/2023</w:t>
            </w:r>
          </w:p>
          <w:p w14:paraId="4888D389" w14:textId="77777777" w:rsidR="003E73C5" w:rsidRPr="006776DF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Oct – Human Factors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9/15/2023</w:t>
            </w:r>
          </w:p>
        </w:tc>
      </w:tr>
      <w:tr w:rsidR="003E73C5" w:rsidRPr="006776DF" w14:paraId="46E660F2" w14:textId="77777777" w:rsidTr="00502E3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4C49F817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4CBF5881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63B33802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6D789B30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3E73C5" w:rsidRPr="00CE5AF8" w14:paraId="39B8EF69" w14:textId="77777777" w:rsidTr="00502E31">
        <w:trPr>
          <w:trHeight w:val="530"/>
        </w:trPr>
        <w:tc>
          <w:tcPr>
            <w:tcW w:w="1345" w:type="dxa"/>
            <w:shd w:val="clear" w:color="auto" w:fill="D9D9D9"/>
            <w:noWrap/>
          </w:tcPr>
          <w:p w14:paraId="0F21FBF5" w14:textId="77777777" w:rsidR="003E73C5" w:rsidRPr="00CE5AF8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25CBA9E4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11415909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13017382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  <w:tr w:rsidR="003E73C5" w:rsidRPr="00DC3D80" w14:paraId="6EE9A7A7" w14:textId="77777777" w:rsidTr="00502E31">
        <w:trPr>
          <w:trHeight w:val="287"/>
        </w:trPr>
        <w:tc>
          <w:tcPr>
            <w:tcW w:w="1345" w:type="dxa"/>
            <w:shd w:val="clear" w:color="auto" w:fill="0E3345"/>
            <w:noWrap/>
          </w:tcPr>
          <w:p w14:paraId="06C556EE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Nov/Dec</w:t>
            </w:r>
          </w:p>
        </w:tc>
        <w:tc>
          <w:tcPr>
            <w:tcW w:w="11250" w:type="dxa"/>
            <w:gridSpan w:val="2"/>
            <w:shd w:val="clear" w:color="auto" w:fill="0E3345"/>
            <w:noWrap/>
            <w:vAlign w:val="center"/>
          </w:tcPr>
          <w:p w14:paraId="5BA49C63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Emerging Trends &amp; Events</w:t>
            </w:r>
          </w:p>
        </w:tc>
        <w:tc>
          <w:tcPr>
            <w:tcW w:w="8370" w:type="dxa"/>
            <w:shd w:val="clear" w:color="auto" w:fill="0E3345"/>
            <w:vAlign w:val="center"/>
          </w:tcPr>
          <w:p w14:paraId="55105715" w14:textId="77777777" w:rsidR="003E73C5" w:rsidRPr="00DC3D80" w:rsidRDefault="003E73C5" w:rsidP="00502E31">
            <w:pPr>
              <w:spacing w:before="60" w:after="60" w:line="264" w:lineRule="auto"/>
              <w:jc w:val="center"/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</w:pPr>
            <w:r w:rsidRPr="00DC3D80">
              <w:rPr>
                <w:rFonts w:ascii="Roboto" w:eastAsia="Times New Roman" w:hAnsi="Roboto" w:cs="Open Sans"/>
                <w:b/>
                <w:bCs/>
                <w:color w:val="FFFFFF" w:themeColor="background1"/>
                <w:sz w:val="24"/>
                <w:szCs w:val="24"/>
              </w:rPr>
              <w:t>IFMA’s Editorial Calendars</w:t>
            </w:r>
          </w:p>
        </w:tc>
      </w:tr>
      <w:tr w:rsidR="003E73C5" w:rsidRPr="006776DF" w14:paraId="4AA9FD3F" w14:textId="77777777" w:rsidTr="00502E31">
        <w:trPr>
          <w:trHeight w:val="1190"/>
        </w:trPr>
        <w:tc>
          <w:tcPr>
            <w:tcW w:w="1345" w:type="dxa"/>
            <w:shd w:val="clear" w:color="auto" w:fill="auto"/>
            <w:noWrap/>
          </w:tcPr>
          <w:p w14:paraId="14D1A882" w14:textId="77777777" w:rsidR="003E73C5" w:rsidRPr="006776DF" w:rsidRDefault="003E73C5" w:rsidP="00502E31">
            <w:pPr>
              <w:spacing w:after="0" w:line="288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1250" w:type="dxa"/>
            <w:gridSpan w:val="2"/>
            <w:shd w:val="clear" w:color="auto" w:fill="auto"/>
            <w:noWrap/>
          </w:tcPr>
          <w:p w14:paraId="4A3A3A00" w14:textId="77777777" w:rsidR="003E73C5" w:rsidRPr="00FC520B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FM Money Matters: Budget &amp; Finance</w:t>
            </w:r>
          </w:p>
          <w:p w14:paraId="36CFE35F" w14:textId="77777777" w:rsidR="003E73C5" w:rsidRPr="00FC520B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Changing Real Estate Footprints</w:t>
            </w:r>
          </w:p>
          <w:p w14:paraId="60529764" w14:textId="77777777" w:rsidR="003E73C5" w:rsidRPr="00FC520B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Remodel and Refresh</w:t>
            </w:r>
          </w:p>
          <w:p w14:paraId="5B86B609" w14:textId="77777777" w:rsidR="003E73C5" w:rsidRPr="00FC520B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Integrated Property Management</w:t>
            </w:r>
          </w:p>
          <w:p w14:paraId="5A0267E3" w14:textId="77777777" w:rsidR="003E73C5" w:rsidRPr="00FC520B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(USA) National Recycling Day - Nov 15</w:t>
            </w:r>
          </w:p>
          <w:p w14:paraId="29584988" w14:textId="77777777" w:rsidR="003E73C5" w:rsidRPr="00FC520B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Hot Desking</w:t>
            </w:r>
          </w:p>
          <w:p w14:paraId="3B09A69F" w14:textId="77777777" w:rsidR="003E73C5" w:rsidRPr="00FC520B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Flexible Office Space</w:t>
            </w:r>
          </w:p>
          <w:p w14:paraId="7C49EEC9" w14:textId="77777777" w:rsidR="003E73C5" w:rsidRPr="006776DF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C520B">
              <w:rPr>
                <w:rFonts w:ascii="Open Sans" w:eastAsia="Times New Roman" w:hAnsi="Open Sans" w:cs="Open Sans"/>
                <w:sz w:val="16"/>
                <w:szCs w:val="16"/>
              </w:rPr>
              <w:t>Distributed Workforce</w:t>
            </w:r>
          </w:p>
        </w:tc>
        <w:tc>
          <w:tcPr>
            <w:tcW w:w="8370" w:type="dxa"/>
          </w:tcPr>
          <w:p w14:paraId="3B5A8ABC" w14:textId="77777777" w:rsidR="003E73C5" w:rsidRPr="000529C7" w:rsidRDefault="003E73C5" w:rsidP="00502E31">
            <w:pPr>
              <w:tabs>
                <w:tab w:val="right" w:pos="7906"/>
              </w:tabs>
              <w:spacing w:before="120" w:after="0" w:line="288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FMJ Magazine</w:t>
            </w:r>
            <w:r w:rsidRPr="006776DF">
              <w:rPr>
                <w:rFonts w:ascii="Open Sans" w:eastAsia="Times New Roman" w:hAnsi="Open Sans" w:cs="Open Sans"/>
                <w:sz w:val="18"/>
                <w:szCs w:val="18"/>
              </w:rPr>
              <w:t xml:space="preserve"> 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 xml:space="preserve">– </w:t>
            </w:r>
            <w:r w:rsidRPr="00F27EBB">
              <w:rPr>
                <w:rFonts w:eastAsia="Times New Roman"/>
                <w:i/>
                <w:iCs/>
                <w:sz w:val="18"/>
                <w:szCs w:val="18"/>
              </w:rPr>
              <w:t>Real Estate &amp; Property Management + Occupancy</w:t>
            </w:r>
            <w:r w:rsidRPr="0016748A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ab/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Due 9/1/2023</w:t>
            </w:r>
          </w:p>
          <w:p w14:paraId="1B890F90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What’s next in workplace design?</w:t>
            </w:r>
          </w:p>
          <w:p w14:paraId="7426C2CD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Noise mitigation</w:t>
            </w:r>
          </w:p>
          <w:p w14:paraId="0E0C3B38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What your facility says about your organization</w:t>
            </w:r>
          </w:p>
          <w:p w14:paraId="064899DB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Managing operational space</w:t>
            </w:r>
          </w:p>
          <w:p w14:paraId="2A43171D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Optimizing the portfolio</w:t>
            </w:r>
          </w:p>
          <w:p w14:paraId="6ADA81FC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Designing the emotionally healthy and intelligent workplace</w:t>
            </w:r>
          </w:p>
          <w:p w14:paraId="5BB98134" w14:textId="77777777" w:rsidR="003E73C5" w:rsidRPr="00DC3D80" w:rsidRDefault="003E73C5" w:rsidP="00502E31">
            <w:pPr>
              <w:tabs>
                <w:tab w:val="right" w:pos="7906"/>
              </w:tabs>
              <w:spacing w:after="0" w:line="240" w:lineRule="auto"/>
              <w:rPr>
                <w:rFonts w:ascii="Open Sans" w:eastAsia="Times New Roman" w:hAnsi="Open Sans" w:cs="Open Sans"/>
                <w:i/>
                <w:iCs/>
                <w:sz w:val="12"/>
                <w:szCs w:val="12"/>
              </w:rPr>
            </w:pPr>
          </w:p>
          <w:p w14:paraId="769E8E04" w14:textId="77777777" w:rsidR="003E73C5" w:rsidRPr="006776DF" w:rsidRDefault="003E73C5" w:rsidP="00502E31">
            <w:pPr>
              <w:tabs>
                <w:tab w:val="right" w:pos="7906"/>
              </w:tabs>
              <w:spacing w:after="0" w:line="288" w:lineRule="auto"/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</w:pPr>
            <w:r w:rsidRPr="006776DF">
              <w:rPr>
                <w:rFonts w:ascii="Open Sans" w:eastAsia="Times New Roman" w:hAnsi="Open Sans" w:cs="Open Sans"/>
                <w:i/>
                <w:iCs/>
                <w:sz w:val="18"/>
                <w:szCs w:val="18"/>
              </w:rPr>
              <w:t>Knowledge Library Featured Content</w:t>
            </w:r>
          </w:p>
          <w:p w14:paraId="3BBB1F66" w14:textId="77777777" w:rsidR="003E73C5" w:rsidRPr="000529C7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after="0" w:line="288" w:lineRule="auto"/>
              <w:ind w:left="619"/>
              <w:jc w:val="both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Nov – FM Communication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10/15/2023</w:t>
            </w:r>
          </w:p>
          <w:p w14:paraId="14B04DEB" w14:textId="77777777" w:rsidR="003E73C5" w:rsidRPr="006776DF" w:rsidRDefault="003E73C5" w:rsidP="00502E31">
            <w:pPr>
              <w:pStyle w:val="ListParagraph"/>
              <w:numPr>
                <w:ilvl w:val="0"/>
                <w:numId w:val="6"/>
              </w:numPr>
              <w:tabs>
                <w:tab w:val="right" w:pos="7906"/>
              </w:tabs>
              <w:spacing w:before="120" w:after="0" w:line="288" w:lineRule="auto"/>
              <w:ind w:left="616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>Dec – Real Estate &amp; Property Management</w:t>
            </w:r>
            <w:r w:rsidRPr="000529C7">
              <w:rPr>
                <w:rFonts w:ascii="Open Sans" w:eastAsia="Times New Roman" w:hAnsi="Open Sans" w:cs="Open Sans"/>
                <w:sz w:val="16"/>
                <w:szCs w:val="16"/>
              </w:rPr>
              <w:tab/>
              <w:t>Due 11/15/2023</w:t>
            </w:r>
          </w:p>
        </w:tc>
      </w:tr>
      <w:tr w:rsidR="003E73C5" w:rsidRPr="006776DF" w14:paraId="15DFDA2F" w14:textId="77777777" w:rsidTr="00502E31">
        <w:trPr>
          <w:trHeight w:val="440"/>
        </w:trPr>
        <w:tc>
          <w:tcPr>
            <w:tcW w:w="1345" w:type="dxa"/>
            <w:shd w:val="clear" w:color="auto" w:fill="D9D9D9"/>
            <w:noWrap/>
            <w:vAlign w:val="center"/>
          </w:tcPr>
          <w:p w14:paraId="766541A9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Meetings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2594E031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5490" w:type="dxa"/>
            <w:shd w:val="clear" w:color="auto" w:fill="D9D9D9"/>
            <w:noWrap/>
            <w:vAlign w:val="center"/>
          </w:tcPr>
          <w:p w14:paraId="5B696B93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8370" w:type="dxa"/>
            <w:shd w:val="clear" w:color="auto" w:fill="D9D9D9"/>
            <w:vAlign w:val="center"/>
          </w:tcPr>
          <w:p w14:paraId="7650D3F2" w14:textId="77777777" w:rsidR="003E73C5" w:rsidRPr="006776DF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  <w:r w:rsidRPr="006776DF"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  <w:t>Deadlines</w:t>
            </w:r>
          </w:p>
        </w:tc>
      </w:tr>
      <w:tr w:rsidR="003E73C5" w:rsidRPr="00CE5AF8" w14:paraId="17134E2A" w14:textId="77777777" w:rsidTr="00502E31">
        <w:trPr>
          <w:trHeight w:val="530"/>
        </w:trPr>
        <w:tc>
          <w:tcPr>
            <w:tcW w:w="1345" w:type="dxa"/>
            <w:shd w:val="clear" w:color="auto" w:fill="D9D9D9"/>
            <w:noWrap/>
          </w:tcPr>
          <w:p w14:paraId="47C20CDF" w14:textId="77777777" w:rsidR="003E73C5" w:rsidRPr="00CE5AF8" w:rsidRDefault="003E73C5" w:rsidP="00502E31">
            <w:pPr>
              <w:spacing w:before="60" w:after="60" w:line="240" w:lineRule="auto"/>
              <w:jc w:val="center"/>
              <w:rPr>
                <w:rFonts w:ascii="Roboto" w:eastAsia="Times New Roman" w:hAnsi="Roboto" w:cs="Open Sans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D9D9D9"/>
          </w:tcPr>
          <w:p w14:paraId="7A74B202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5490" w:type="dxa"/>
            <w:shd w:val="clear" w:color="auto" w:fill="D9D9D9"/>
            <w:noWrap/>
          </w:tcPr>
          <w:p w14:paraId="69DDDF40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8370" w:type="dxa"/>
            <w:shd w:val="clear" w:color="auto" w:fill="D9D9D9"/>
          </w:tcPr>
          <w:p w14:paraId="7FCA8312" w14:textId="77777777" w:rsidR="003E73C5" w:rsidRPr="00AD02F9" w:rsidRDefault="003E73C5" w:rsidP="00502E31">
            <w:pPr>
              <w:pStyle w:val="ListParagraph"/>
              <w:numPr>
                <w:ilvl w:val="0"/>
                <w:numId w:val="6"/>
              </w:numPr>
              <w:spacing w:before="120" w:after="0" w:line="288" w:lineRule="auto"/>
              <w:ind w:left="619"/>
              <w:contextualSpacing w:val="0"/>
              <w:jc w:val="both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7714F319" w14:textId="77777777" w:rsidR="00FC520B" w:rsidRDefault="00FC520B" w:rsidP="00F830BA">
      <w:pPr>
        <w:spacing w:before="120" w:after="0" w:line="240" w:lineRule="auto"/>
        <w:jc w:val="center"/>
        <w:rPr>
          <w:rFonts w:ascii="Roboto" w:hAnsi="Roboto" w:cs="Open Sans"/>
          <w:b/>
          <w:bCs/>
          <w:color w:val="0E3345"/>
          <w:sz w:val="28"/>
          <w:szCs w:val="28"/>
        </w:rPr>
      </w:pPr>
    </w:p>
    <w:p w14:paraId="2E5E6758" w14:textId="77777777" w:rsidR="00FC520B" w:rsidRDefault="00FC520B" w:rsidP="00F830BA">
      <w:pPr>
        <w:spacing w:before="120" w:after="0" w:line="240" w:lineRule="auto"/>
        <w:jc w:val="center"/>
        <w:rPr>
          <w:rFonts w:ascii="Roboto" w:hAnsi="Roboto" w:cs="Open Sans"/>
          <w:b/>
          <w:bCs/>
          <w:color w:val="0E3345"/>
          <w:sz w:val="28"/>
          <w:szCs w:val="28"/>
        </w:rPr>
      </w:pPr>
    </w:p>
    <w:p w14:paraId="7875EEE8" w14:textId="79BEF8DE" w:rsidR="00F830BA" w:rsidRPr="006E79BB" w:rsidRDefault="00F830BA" w:rsidP="00F830BA">
      <w:pPr>
        <w:spacing w:before="120" w:after="0" w:line="240" w:lineRule="auto"/>
        <w:jc w:val="center"/>
        <w:rPr>
          <w:rFonts w:ascii="Roboto" w:hAnsi="Roboto" w:cs="Open Sans"/>
          <w:b/>
          <w:bCs/>
          <w:color w:val="0E3345"/>
          <w:sz w:val="28"/>
          <w:szCs w:val="28"/>
        </w:rPr>
      </w:pPr>
      <w:r w:rsidRPr="006E79BB">
        <w:rPr>
          <w:rFonts w:ascii="Roboto" w:hAnsi="Roboto" w:cs="Open Sans"/>
          <w:b/>
          <w:bCs/>
          <w:color w:val="0E3345"/>
          <w:sz w:val="28"/>
          <w:szCs w:val="28"/>
        </w:rPr>
        <w:t>Additional Resources:</w:t>
      </w:r>
    </w:p>
    <w:p w14:paraId="1F230D6C" w14:textId="2FA8FFBF" w:rsidR="00B31AC0" w:rsidRPr="0016748A" w:rsidRDefault="00F830BA" w:rsidP="00FC520B">
      <w:pPr>
        <w:tabs>
          <w:tab w:val="center" w:pos="4320"/>
          <w:tab w:val="center" w:pos="8640"/>
          <w:tab w:val="center" w:pos="12960"/>
          <w:tab w:val="center" w:pos="17280"/>
        </w:tabs>
        <w:spacing w:before="120" w:after="0" w:line="240" w:lineRule="auto"/>
        <w:rPr>
          <w:rFonts w:ascii="Open Sans" w:hAnsi="Open Sans" w:cs="Open Sans"/>
          <w:sz w:val="2"/>
          <w:szCs w:val="2"/>
        </w:rPr>
      </w:pPr>
      <w:r w:rsidRPr="006E79BB">
        <w:rPr>
          <w:rFonts w:ascii="Open Sans" w:hAnsi="Open Sans" w:cs="Open Sans"/>
          <w:sz w:val="24"/>
          <w:szCs w:val="24"/>
        </w:rPr>
        <w:tab/>
      </w:r>
      <w:hyperlink r:id="rId7" w:history="1">
        <w:r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CSP Resource Center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8" w:history="1">
        <w:r w:rsidR="005436C0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 xml:space="preserve">Silver </w:t>
        </w:r>
        <w:r w:rsidRPr="006E79BB">
          <w:rPr>
            <w:rFonts w:ascii="Open Sans" w:eastAsia="Times New Roman" w:hAnsi="Open Sans" w:cs="Open Sans"/>
            <w:color w:val="0563C1"/>
            <w:sz w:val="24"/>
            <w:szCs w:val="24"/>
            <w:u w:val="single"/>
          </w:rPr>
          <w:t>Benefits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9" w:history="1">
        <w:r w:rsidRPr="00B064F4">
          <w:rPr>
            <w:rStyle w:val="Hyperlink"/>
            <w:rFonts w:ascii="Open Sans" w:eastAsia="Times New Roman" w:hAnsi="Open Sans" w:cs="Open Sans"/>
            <w:sz w:val="24"/>
            <w:szCs w:val="24"/>
          </w:rPr>
          <w:t>FMJ Submission Guidelines</w:t>
        </w:r>
      </w:hyperlink>
      <w:r w:rsidRPr="006E79BB">
        <w:rPr>
          <w:rFonts w:ascii="Open Sans" w:hAnsi="Open Sans" w:cs="Open Sans"/>
          <w:sz w:val="24"/>
          <w:szCs w:val="24"/>
        </w:rPr>
        <w:tab/>
      </w:r>
      <w:hyperlink r:id="rId10" w:history="1">
        <w:r w:rsidRPr="00442F93">
          <w:rPr>
            <w:rStyle w:val="Hyperlink"/>
            <w:rFonts w:ascii="Open Sans" w:eastAsia="Times New Roman" w:hAnsi="Open Sans" w:cs="Open Sans"/>
            <w:sz w:val="24"/>
            <w:szCs w:val="24"/>
          </w:rPr>
          <w:t>Knowledge Library</w:t>
        </w:r>
      </w:hyperlink>
    </w:p>
    <w:sectPr w:rsidR="00B31AC0" w:rsidRPr="0016748A" w:rsidSect="00DE2AB5">
      <w:headerReference w:type="default" r:id="rId11"/>
      <w:footerReference w:type="default" r:id="rId12"/>
      <w:headerReference w:type="first" r:id="rId13"/>
      <w:footerReference w:type="first" r:id="rId14"/>
      <w:pgSz w:w="24480" w:h="15840" w:orient="landscape" w:code="3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CEB4" w14:textId="77777777" w:rsidR="00600811" w:rsidRDefault="00600811" w:rsidP="00B847C1">
      <w:pPr>
        <w:spacing w:after="0" w:line="240" w:lineRule="auto"/>
      </w:pPr>
      <w:r>
        <w:separator/>
      </w:r>
    </w:p>
  </w:endnote>
  <w:endnote w:type="continuationSeparator" w:id="0">
    <w:p w14:paraId="0ADFF319" w14:textId="77777777" w:rsidR="00600811" w:rsidRDefault="00600811" w:rsidP="00B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0E66" w14:textId="04615C51" w:rsidR="000B20B7" w:rsidRPr="008C4C4C" w:rsidRDefault="006776DF" w:rsidP="006776DF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1C63" w14:textId="77777777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rPr>
        <w:rFonts w:ascii="Open Sans" w:hAnsi="Open Sans" w:cs="Open Sans"/>
        <w:sz w:val="20"/>
        <w:szCs w:val="20"/>
      </w:rPr>
    </w:pPr>
  </w:p>
  <w:p w14:paraId="23651C27" w14:textId="04DA3B61" w:rsidR="00DE2AB5" w:rsidRPr="008C4C4C" w:rsidRDefault="00DE2AB5" w:rsidP="00DE2AB5">
    <w:pPr>
      <w:pStyle w:val="Footer"/>
      <w:tabs>
        <w:tab w:val="clear" w:pos="4680"/>
        <w:tab w:val="clear" w:pos="9360"/>
        <w:tab w:val="right" w:pos="21060"/>
      </w:tabs>
      <w:jc w:val="center"/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 xml:space="preserve">Page </w:t>
    </w:r>
    <w:r w:rsidRPr="008C4C4C">
      <w:rPr>
        <w:rFonts w:ascii="Open Sans" w:hAnsi="Open Sans" w:cs="Open Sans"/>
        <w:sz w:val="20"/>
        <w:szCs w:val="20"/>
      </w:rPr>
      <w:fldChar w:fldCharType="begin"/>
    </w:r>
    <w:r w:rsidRPr="008C4C4C">
      <w:rPr>
        <w:rFonts w:ascii="Open Sans" w:hAnsi="Open Sans" w:cs="Open Sans"/>
        <w:sz w:val="20"/>
        <w:szCs w:val="20"/>
      </w:rPr>
      <w:instrText xml:space="preserve"> PAGE   \* MERGEFORMAT </w:instrText>
    </w:r>
    <w:r w:rsidRPr="008C4C4C">
      <w:rPr>
        <w:rFonts w:ascii="Open Sans" w:hAnsi="Open Sans" w:cs="Open Sans"/>
        <w:sz w:val="20"/>
        <w:szCs w:val="20"/>
      </w:rPr>
      <w:fldChar w:fldCharType="separate"/>
    </w:r>
    <w:r w:rsidRPr="008C4C4C">
      <w:rPr>
        <w:rFonts w:ascii="Open Sans" w:hAnsi="Open Sans" w:cs="Open Sans"/>
        <w:noProof/>
        <w:sz w:val="20"/>
        <w:szCs w:val="20"/>
      </w:rPr>
      <w:t>1</w:t>
    </w:r>
    <w:r w:rsidRPr="008C4C4C">
      <w:rPr>
        <w:rFonts w:ascii="Open Sans" w:hAnsi="Open Sans" w:cs="Open Sans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A9AD" w14:textId="77777777" w:rsidR="00600811" w:rsidRDefault="00600811" w:rsidP="00B847C1">
      <w:pPr>
        <w:spacing w:after="0" w:line="240" w:lineRule="auto"/>
      </w:pPr>
      <w:r>
        <w:separator/>
      </w:r>
    </w:p>
  </w:footnote>
  <w:footnote w:type="continuationSeparator" w:id="0">
    <w:p w14:paraId="148029B4" w14:textId="77777777" w:rsidR="00600811" w:rsidRDefault="00600811" w:rsidP="00B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3571" w14:textId="2D2F2BBE" w:rsidR="006776DF" w:rsidRPr="008C4C4C" w:rsidRDefault="008C4C4C" w:rsidP="008C4C4C">
    <w:pPr>
      <w:pStyle w:val="Header"/>
      <w:tabs>
        <w:tab w:val="clear" w:pos="4680"/>
        <w:tab w:val="clear" w:pos="9360"/>
        <w:tab w:val="right" w:pos="20880"/>
      </w:tabs>
      <w:rPr>
        <w:rFonts w:ascii="Open Sans" w:hAnsi="Open Sans" w:cs="Open Sans"/>
        <w:sz w:val="20"/>
        <w:szCs w:val="20"/>
      </w:rPr>
    </w:pPr>
    <w:r w:rsidRPr="008C4C4C">
      <w:rPr>
        <w:rFonts w:ascii="Open Sans" w:hAnsi="Open Sans" w:cs="Open Sans"/>
        <w:sz w:val="20"/>
        <w:szCs w:val="20"/>
      </w:rPr>
      <w:t>IFM</w:t>
    </w:r>
    <w:r w:rsidR="00357523">
      <w:rPr>
        <w:rFonts w:ascii="Open Sans" w:hAnsi="Open Sans" w:cs="Open Sans"/>
        <w:sz w:val="20"/>
        <w:szCs w:val="20"/>
      </w:rPr>
      <w:t>A</w:t>
    </w:r>
    <w:r w:rsidRPr="008C4C4C">
      <w:rPr>
        <w:rFonts w:ascii="Open Sans" w:hAnsi="Open Sans" w:cs="Open Sans"/>
        <w:sz w:val="20"/>
        <w:szCs w:val="20"/>
      </w:rPr>
      <w:t xml:space="preserve"> Corporate Sustaining Partner</w:t>
    </w:r>
    <w:r w:rsidRPr="008C4C4C">
      <w:rPr>
        <w:rFonts w:ascii="Open Sans" w:hAnsi="Open Sans" w:cs="Open Sans"/>
        <w:sz w:val="20"/>
        <w:szCs w:val="20"/>
      </w:rPr>
      <w:tab/>
      <w:t>202</w:t>
    </w:r>
    <w:r w:rsidR="003D3980">
      <w:rPr>
        <w:rFonts w:ascii="Open Sans" w:hAnsi="Open Sans" w:cs="Open Sans"/>
        <w:sz w:val="20"/>
        <w:szCs w:val="20"/>
      </w:rPr>
      <w:t>3</w:t>
    </w:r>
    <w:r w:rsidRPr="008C4C4C">
      <w:rPr>
        <w:rFonts w:ascii="Open Sans" w:hAnsi="Open Sans" w:cs="Open Sans"/>
        <w:sz w:val="20"/>
        <w:szCs w:val="20"/>
      </w:rPr>
      <w:t xml:space="preserve"> Strategic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593B" w14:textId="3115204C" w:rsidR="00DE2AB5" w:rsidRDefault="0096245D" w:rsidP="00DE2AB5">
    <w:pPr>
      <w:spacing w:after="0" w:line="240" w:lineRule="auto"/>
      <w:rPr>
        <w:rFonts w:ascii="Calibri" w:eastAsia="Times New Roman" w:hAnsi="Calibri" w:cs="Calibri"/>
        <w:b/>
        <w:bCs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4DB0E" wp14:editId="149E2AD2">
          <wp:simplePos x="0" y="0"/>
          <wp:positionH relativeFrom="margin">
            <wp:posOffset>57150</wp:posOffset>
          </wp:positionH>
          <wp:positionV relativeFrom="paragraph">
            <wp:posOffset>114300</wp:posOffset>
          </wp:positionV>
          <wp:extent cx="2161561" cy="1063625"/>
          <wp:effectExtent l="0" t="0" r="0" b="0"/>
          <wp:wrapNone/>
          <wp:docPr id="1" name="Picture 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336DCC4-EEB1-A944-BD2A-3DF65CE8F0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A336DCC4-EEB1-A944-BD2A-3DF65CE8F0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61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E1735" w14:textId="77777777" w:rsidR="00DE2AB5" w:rsidRPr="00DE2AB5" w:rsidRDefault="00DE2AB5" w:rsidP="006776DF">
    <w:pPr>
      <w:spacing w:after="0" w:line="240" w:lineRule="auto"/>
      <w:ind w:left="4860"/>
      <w:jc w:val="center"/>
      <w:rPr>
        <w:rFonts w:ascii="Roboto" w:eastAsia="Times New Roman" w:hAnsi="Roboto" w:cs="Arial"/>
        <w:b/>
        <w:bCs/>
        <w:color w:val="0E3345"/>
        <w:sz w:val="48"/>
        <w:szCs w:val="48"/>
      </w:rPr>
    </w:pPr>
    <w:r w:rsidRPr="00DE2AB5">
      <w:rPr>
        <w:rFonts w:ascii="Roboto" w:eastAsia="Times New Roman" w:hAnsi="Roboto" w:cs="Arial"/>
        <w:b/>
        <w:bCs/>
        <w:color w:val="0E3345"/>
        <w:sz w:val="48"/>
        <w:szCs w:val="48"/>
      </w:rPr>
      <w:t>CSP &amp; IFMA: FM Industry Partners</w:t>
    </w:r>
  </w:p>
  <w:p w14:paraId="281D1FE0" w14:textId="1DF89A5F" w:rsidR="00DE2AB5" w:rsidRPr="00DE2AB5" w:rsidRDefault="00DE2AB5" w:rsidP="006776DF">
    <w:pPr>
      <w:pStyle w:val="Header"/>
      <w:ind w:left="4860"/>
      <w:jc w:val="center"/>
      <w:rPr>
        <w:rFonts w:ascii="Roboto" w:hAnsi="Roboto" w:cs="Arial"/>
        <w:color w:val="4F8FB0"/>
        <w:sz w:val="36"/>
        <w:szCs w:val="36"/>
      </w:rPr>
    </w:pPr>
    <w:r w:rsidRPr="00DE2AB5">
      <w:rPr>
        <w:rFonts w:ascii="Roboto" w:eastAsia="Times New Roman" w:hAnsi="Roboto" w:cs="Arial"/>
        <w:color w:val="4F8FB0"/>
        <w:sz w:val="36"/>
        <w:szCs w:val="36"/>
      </w:rPr>
      <w:t>202</w:t>
    </w:r>
    <w:r w:rsidR="00D15E45">
      <w:rPr>
        <w:rFonts w:ascii="Roboto" w:eastAsia="Times New Roman" w:hAnsi="Roboto" w:cs="Arial"/>
        <w:color w:val="4F8FB0"/>
        <w:sz w:val="36"/>
        <w:szCs w:val="36"/>
      </w:rPr>
      <w:t>3</w:t>
    </w:r>
    <w:r w:rsidRPr="00DE2AB5">
      <w:rPr>
        <w:rFonts w:ascii="Roboto" w:eastAsia="Times New Roman" w:hAnsi="Roboto" w:cs="Arial"/>
        <w:color w:val="4F8FB0"/>
        <w:sz w:val="36"/>
        <w:szCs w:val="36"/>
      </w:rPr>
      <w:t xml:space="preserve"> Strategic Planning</w:t>
    </w:r>
  </w:p>
  <w:p w14:paraId="2C49975B" w14:textId="3959457B" w:rsidR="00DE2AB5" w:rsidRDefault="00DE2AB5">
    <w:pPr>
      <w:pStyle w:val="Header"/>
    </w:pPr>
  </w:p>
  <w:p w14:paraId="30CB648A" w14:textId="05DCC858" w:rsidR="006776DF" w:rsidRDefault="006776DF">
    <w:pPr>
      <w:pStyle w:val="Header"/>
    </w:pPr>
  </w:p>
  <w:p w14:paraId="0CE5E082" w14:textId="77777777" w:rsidR="008471D9" w:rsidRDefault="008471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6E"/>
    <w:multiLevelType w:val="hybridMultilevel"/>
    <w:tmpl w:val="E684D3A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C9E46AD"/>
    <w:multiLevelType w:val="hybridMultilevel"/>
    <w:tmpl w:val="A384A93A"/>
    <w:lvl w:ilvl="0" w:tplc="0EC4F1DA">
      <w:numFmt w:val="bullet"/>
      <w:lvlText w:val="–"/>
      <w:lvlJc w:val="left"/>
      <w:pPr>
        <w:ind w:left="76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182556F"/>
    <w:multiLevelType w:val="hybridMultilevel"/>
    <w:tmpl w:val="E7DEC446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26845285"/>
    <w:multiLevelType w:val="hybridMultilevel"/>
    <w:tmpl w:val="F2D21D9A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48FE"/>
    <w:multiLevelType w:val="hybridMultilevel"/>
    <w:tmpl w:val="0D16745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E874651"/>
    <w:multiLevelType w:val="hybridMultilevel"/>
    <w:tmpl w:val="97FE7E70"/>
    <w:lvl w:ilvl="0" w:tplc="DDD86098">
      <w:numFmt w:val="bullet"/>
      <w:lvlText w:val="•"/>
      <w:lvlJc w:val="left"/>
      <w:pPr>
        <w:ind w:left="760" w:hanging="360"/>
      </w:pPr>
      <w:rPr>
        <w:rFonts w:ascii="Open Sans" w:eastAsia="Times New Roman" w:hAnsi="Open Sans" w:cs="Open San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00CE"/>
    <w:multiLevelType w:val="hybridMultilevel"/>
    <w:tmpl w:val="8796154E"/>
    <w:lvl w:ilvl="0" w:tplc="04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num w:numId="1" w16cid:durableId="1811439652">
    <w:abstractNumId w:val="0"/>
  </w:num>
  <w:num w:numId="2" w16cid:durableId="1280643457">
    <w:abstractNumId w:val="1"/>
  </w:num>
  <w:num w:numId="3" w16cid:durableId="388499710">
    <w:abstractNumId w:val="4"/>
  </w:num>
  <w:num w:numId="4" w16cid:durableId="2129467107">
    <w:abstractNumId w:val="3"/>
  </w:num>
  <w:num w:numId="5" w16cid:durableId="432241857">
    <w:abstractNumId w:val="5"/>
  </w:num>
  <w:num w:numId="6" w16cid:durableId="1742408232">
    <w:abstractNumId w:val="6"/>
  </w:num>
  <w:num w:numId="7" w16cid:durableId="622004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C1"/>
    <w:rsid w:val="000529C7"/>
    <w:rsid w:val="0009013C"/>
    <w:rsid w:val="000B20B7"/>
    <w:rsid w:val="000B746C"/>
    <w:rsid w:val="000C088F"/>
    <w:rsid w:val="000C47FB"/>
    <w:rsid w:val="000E4F35"/>
    <w:rsid w:val="001206BB"/>
    <w:rsid w:val="00141B4B"/>
    <w:rsid w:val="001546F6"/>
    <w:rsid w:val="0016748A"/>
    <w:rsid w:val="001B7CA2"/>
    <w:rsid w:val="001F7419"/>
    <w:rsid w:val="00262F85"/>
    <w:rsid w:val="0026546A"/>
    <w:rsid w:val="002F45C1"/>
    <w:rsid w:val="00357523"/>
    <w:rsid w:val="003C15FA"/>
    <w:rsid w:val="003D1C0A"/>
    <w:rsid w:val="003D3980"/>
    <w:rsid w:val="003D3F2D"/>
    <w:rsid w:val="003D4993"/>
    <w:rsid w:val="003E3E82"/>
    <w:rsid w:val="003E73C5"/>
    <w:rsid w:val="00403A6D"/>
    <w:rsid w:val="00411469"/>
    <w:rsid w:val="00446764"/>
    <w:rsid w:val="00471BFD"/>
    <w:rsid w:val="00487939"/>
    <w:rsid w:val="00535424"/>
    <w:rsid w:val="005436C0"/>
    <w:rsid w:val="00562DBE"/>
    <w:rsid w:val="005C4403"/>
    <w:rsid w:val="00600811"/>
    <w:rsid w:val="00605DA8"/>
    <w:rsid w:val="00661C79"/>
    <w:rsid w:val="006776DF"/>
    <w:rsid w:val="006A053C"/>
    <w:rsid w:val="00740C80"/>
    <w:rsid w:val="00770F57"/>
    <w:rsid w:val="007A2B64"/>
    <w:rsid w:val="007A4134"/>
    <w:rsid w:val="008102E6"/>
    <w:rsid w:val="00815CD7"/>
    <w:rsid w:val="008471D9"/>
    <w:rsid w:val="00894338"/>
    <w:rsid w:val="008C4C4C"/>
    <w:rsid w:val="008E09C2"/>
    <w:rsid w:val="008E0C51"/>
    <w:rsid w:val="008F4715"/>
    <w:rsid w:val="0091597B"/>
    <w:rsid w:val="0096245D"/>
    <w:rsid w:val="009840A2"/>
    <w:rsid w:val="00990F96"/>
    <w:rsid w:val="00991042"/>
    <w:rsid w:val="009C1D67"/>
    <w:rsid w:val="009F5B66"/>
    <w:rsid w:val="00A56939"/>
    <w:rsid w:val="00A879AD"/>
    <w:rsid w:val="00AD02F9"/>
    <w:rsid w:val="00B15FA7"/>
    <w:rsid w:val="00B27294"/>
    <w:rsid w:val="00B27E6C"/>
    <w:rsid w:val="00B31AC0"/>
    <w:rsid w:val="00B57FE7"/>
    <w:rsid w:val="00B72B59"/>
    <w:rsid w:val="00B847C1"/>
    <w:rsid w:val="00BB5530"/>
    <w:rsid w:val="00BC1C20"/>
    <w:rsid w:val="00CB1625"/>
    <w:rsid w:val="00CB69E4"/>
    <w:rsid w:val="00CB7E6D"/>
    <w:rsid w:val="00CC787B"/>
    <w:rsid w:val="00CE5AF8"/>
    <w:rsid w:val="00CF6EE3"/>
    <w:rsid w:val="00D031A1"/>
    <w:rsid w:val="00D04148"/>
    <w:rsid w:val="00D15E45"/>
    <w:rsid w:val="00D24AEE"/>
    <w:rsid w:val="00D254A2"/>
    <w:rsid w:val="00D77E5D"/>
    <w:rsid w:val="00DC3D80"/>
    <w:rsid w:val="00DD7C2C"/>
    <w:rsid w:val="00DE2AB5"/>
    <w:rsid w:val="00E35F99"/>
    <w:rsid w:val="00E62D27"/>
    <w:rsid w:val="00E62D55"/>
    <w:rsid w:val="00E94A68"/>
    <w:rsid w:val="00EC6CA0"/>
    <w:rsid w:val="00EF15CD"/>
    <w:rsid w:val="00F00F61"/>
    <w:rsid w:val="00F02620"/>
    <w:rsid w:val="00F03D7C"/>
    <w:rsid w:val="00F24886"/>
    <w:rsid w:val="00F27EBB"/>
    <w:rsid w:val="00F629FD"/>
    <w:rsid w:val="00F71AC1"/>
    <w:rsid w:val="00F830BA"/>
    <w:rsid w:val="00F94FAC"/>
    <w:rsid w:val="00F966C3"/>
    <w:rsid w:val="00FC2FAC"/>
    <w:rsid w:val="00FC520B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DEC98"/>
  <w15:chartTrackingRefBased/>
  <w15:docId w15:val="{3F8A241B-EA5E-4F2B-AF77-1C0989F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C1"/>
  </w:style>
  <w:style w:type="paragraph" w:styleId="Footer">
    <w:name w:val="footer"/>
    <w:basedOn w:val="Normal"/>
    <w:link w:val="FooterChar"/>
    <w:uiPriority w:val="99"/>
    <w:unhideWhenUsed/>
    <w:rsid w:val="00B8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C1"/>
  </w:style>
  <w:style w:type="paragraph" w:styleId="ListParagraph">
    <w:name w:val="List Paragraph"/>
    <w:basedOn w:val="Normal"/>
    <w:uiPriority w:val="34"/>
    <w:qFormat/>
    <w:rsid w:val="00B847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20B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27EB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0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.hubspotusercontent20.net/hubfs/9196528/CSP/CSP%20Benefits/Silver%20CSP%20Benefits_1.27.2022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sp.ifma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mmunity.ifma.org/knowledge_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macdn.azureedge.net/sfcdn/docs/default-source/fmj-supporting-documents/fmj-submission-guidelines-2021.pdf?sfvrsn=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Kirkman</dc:creator>
  <cp:keywords/>
  <dc:description/>
  <cp:lastModifiedBy>Alyssa Kirkman</cp:lastModifiedBy>
  <cp:revision>58</cp:revision>
  <dcterms:created xsi:type="dcterms:W3CDTF">2022-08-17T17:20:00Z</dcterms:created>
  <dcterms:modified xsi:type="dcterms:W3CDTF">2022-08-24T15:22:00Z</dcterms:modified>
</cp:coreProperties>
</file>